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E" w:rsidRPr="00E6410E" w:rsidRDefault="00E6410E" w:rsidP="007A0F32">
      <w:pPr>
        <w:contextualSpacing/>
        <w:rPr>
          <w:b/>
        </w:rPr>
      </w:pPr>
      <w:r w:rsidRPr="00E6410E">
        <w:rPr>
          <w:b/>
        </w:rPr>
        <w:t>Chapter 19, WW I</w:t>
      </w:r>
    </w:p>
    <w:p w:rsidR="00E6410E" w:rsidRDefault="00E6410E" w:rsidP="007A0F32">
      <w:pPr>
        <w:contextualSpacing/>
      </w:pPr>
    </w:p>
    <w:p w:rsidR="007A0F32" w:rsidRPr="00E6410E" w:rsidRDefault="007A0F32" w:rsidP="007A0F32">
      <w:pPr>
        <w:contextualSpacing/>
      </w:pPr>
      <w:r w:rsidRPr="00E6410E">
        <w:t>Austria-Hungarian Empire</w:t>
      </w:r>
    </w:p>
    <w:p w:rsidR="007A0F32" w:rsidRPr="00E6410E" w:rsidRDefault="007A0F32" w:rsidP="007A0F32">
      <w:pPr>
        <w:contextualSpacing/>
      </w:pPr>
      <w:r w:rsidRPr="00E6410E">
        <w:t>Balkans</w:t>
      </w:r>
    </w:p>
    <w:p w:rsidR="007A0F32" w:rsidRPr="00E6410E" w:rsidRDefault="007A0F32" w:rsidP="007A0F32">
      <w:pPr>
        <w:contextualSpacing/>
      </w:pPr>
      <w:r w:rsidRPr="00E6410E">
        <w:t>Serbia</w:t>
      </w:r>
    </w:p>
    <w:p w:rsidR="007A0F32" w:rsidRPr="00E6410E" w:rsidRDefault="007A0F32" w:rsidP="007A0F32">
      <w:pPr>
        <w:contextualSpacing/>
      </w:pPr>
      <w:r w:rsidRPr="00E6410E">
        <w:t>Russian Empire</w:t>
      </w:r>
    </w:p>
    <w:p w:rsidR="007A0F32" w:rsidRPr="00E6410E" w:rsidRDefault="007A0F32" w:rsidP="007A0F32">
      <w:pPr>
        <w:contextualSpacing/>
      </w:pPr>
      <w:r w:rsidRPr="00E6410E">
        <w:t>“Black Hand”</w:t>
      </w:r>
    </w:p>
    <w:p w:rsidR="007A0F32" w:rsidRPr="00E6410E" w:rsidRDefault="007A0F32" w:rsidP="007A0F32">
      <w:pPr>
        <w:contextualSpacing/>
      </w:pPr>
      <w:r w:rsidRPr="00E6410E">
        <w:t>Central Powers</w:t>
      </w:r>
    </w:p>
    <w:p w:rsidR="007A0F32" w:rsidRPr="00E6410E" w:rsidRDefault="007A0F32" w:rsidP="007A0F32">
      <w:pPr>
        <w:contextualSpacing/>
      </w:pPr>
      <w:r w:rsidRPr="00E6410E">
        <w:t xml:space="preserve"> Allies</w:t>
      </w:r>
    </w:p>
    <w:p w:rsidR="007A0F32" w:rsidRPr="00E6410E" w:rsidRDefault="00943F39" w:rsidP="007A0F32">
      <w:pPr>
        <w:contextualSpacing/>
      </w:pPr>
      <w:r w:rsidRPr="00E6410E">
        <w:t>N</w:t>
      </w:r>
      <w:r w:rsidR="007A0F32" w:rsidRPr="00E6410E">
        <w:t>eutrality</w:t>
      </w:r>
    </w:p>
    <w:p w:rsidR="00943F39" w:rsidRPr="00E6410E" w:rsidRDefault="00092467" w:rsidP="007A0F32">
      <w:pPr>
        <w:contextualSpacing/>
      </w:pPr>
      <w:r w:rsidRPr="00E6410E">
        <w:t>Declaration of the R</w:t>
      </w:r>
      <w:r w:rsidR="00943F39" w:rsidRPr="00E6410E">
        <w:t>ights of Neutral Nations (1909)</w:t>
      </w:r>
    </w:p>
    <w:p w:rsidR="007A0F32" w:rsidRDefault="00E6410E" w:rsidP="007A0F32">
      <w:pPr>
        <w:contextualSpacing/>
      </w:pPr>
      <w:r w:rsidRPr="00E6410E">
        <w:t>P</w:t>
      </w:r>
      <w:r w:rsidR="007A0F32" w:rsidRPr="00E6410E">
        <w:t>ropaganda</w:t>
      </w:r>
    </w:p>
    <w:p w:rsidR="00E6410E" w:rsidRPr="00E6410E" w:rsidRDefault="00E6410E" w:rsidP="007A0F32">
      <w:pPr>
        <w:contextualSpacing/>
      </w:pPr>
      <w:r>
        <w:t>Committee on Public Information</w:t>
      </w:r>
    </w:p>
    <w:p w:rsidR="007A0F32" w:rsidRPr="00E6410E" w:rsidRDefault="007A0F32" w:rsidP="007A0F32">
      <w:pPr>
        <w:contextualSpacing/>
      </w:pPr>
      <w:proofErr w:type="gramStart"/>
      <w:r w:rsidRPr="00E6410E">
        <w:t>blockade</w:t>
      </w:r>
      <w:proofErr w:type="gramEnd"/>
    </w:p>
    <w:p w:rsidR="007A0F32" w:rsidRPr="00E6410E" w:rsidRDefault="007A0F32" w:rsidP="007A0F32">
      <w:pPr>
        <w:contextualSpacing/>
      </w:pPr>
      <w:proofErr w:type="spellStart"/>
      <w:proofErr w:type="gramStart"/>
      <w:r w:rsidRPr="00E6410E">
        <w:t>u-boats</w:t>
      </w:r>
      <w:proofErr w:type="spellEnd"/>
      <w:proofErr w:type="gramEnd"/>
    </w:p>
    <w:p w:rsidR="007A0F32" w:rsidRPr="00E6410E" w:rsidRDefault="007A0F32" w:rsidP="007A0F32">
      <w:pPr>
        <w:contextualSpacing/>
      </w:pPr>
      <w:r w:rsidRPr="00E6410E">
        <w:rPr>
          <w:i/>
        </w:rPr>
        <w:t>Lusitania</w:t>
      </w:r>
    </w:p>
    <w:p w:rsidR="007A0F32" w:rsidRPr="00E6410E" w:rsidRDefault="007A0F32" w:rsidP="007A0F32">
      <w:pPr>
        <w:contextualSpacing/>
      </w:pPr>
      <w:proofErr w:type="gramStart"/>
      <w:r w:rsidRPr="00E6410E">
        <w:t>unrestricted</w:t>
      </w:r>
      <w:proofErr w:type="gramEnd"/>
      <w:r w:rsidRPr="00E6410E">
        <w:t xml:space="preserve"> submarine warfare</w:t>
      </w:r>
    </w:p>
    <w:p w:rsidR="007A0F32" w:rsidRPr="00E6410E" w:rsidRDefault="007A0F32" w:rsidP="007A0F32">
      <w:pPr>
        <w:contextualSpacing/>
      </w:pPr>
      <w:r w:rsidRPr="00E6410E">
        <w:t>1916 election</w:t>
      </w:r>
    </w:p>
    <w:p w:rsidR="007A0F32" w:rsidRPr="00E6410E" w:rsidRDefault="007A0F32" w:rsidP="007A0F32">
      <w:pPr>
        <w:contextualSpacing/>
      </w:pPr>
      <w:r w:rsidRPr="00E6410E">
        <w:t>Zimmerman telegram</w:t>
      </w:r>
    </w:p>
    <w:p w:rsidR="007A0F32" w:rsidRPr="00E6410E" w:rsidRDefault="007A0F32" w:rsidP="007A0F32">
      <w:pPr>
        <w:contextualSpacing/>
      </w:pPr>
      <w:r w:rsidRPr="00E6410E">
        <w:t>Russian Revolution</w:t>
      </w:r>
    </w:p>
    <w:p w:rsidR="007A0F32" w:rsidRPr="00E6410E" w:rsidRDefault="007A0F32" w:rsidP="007A0F32">
      <w:pPr>
        <w:contextualSpacing/>
      </w:pPr>
      <w:proofErr w:type="gramStart"/>
      <w:r w:rsidRPr="00E6410E">
        <w:t>war</w:t>
      </w:r>
      <w:proofErr w:type="gramEnd"/>
      <w:r w:rsidRPr="00E6410E">
        <w:t xml:space="preserve"> bonds</w:t>
      </w:r>
    </w:p>
    <w:p w:rsidR="007A0F32" w:rsidRPr="00E6410E" w:rsidRDefault="007A0F32" w:rsidP="007A0F32">
      <w:pPr>
        <w:contextualSpacing/>
      </w:pPr>
      <w:r w:rsidRPr="00E6410E">
        <w:t>War Industries Board</w:t>
      </w:r>
    </w:p>
    <w:p w:rsidR="007A0F32" w:rsidRPr="00E6410E" w:rsidRDefault="007A0F32" w:rsidP="007A0F32">
      <w:pPr>
        <w:contextualSpacing/>
      </w:pPr>
      <w:r w:rsidRPr="00E6410E">
        <w:t>Espionage Act of 1917</w:t>
      </w:r>
    </w:p>
    <w:p w:rsidR="007A0F32" w:rsidRDefault="007A0F32" w:rsidP="007A0F32">
      <w:pPr>
        <w:contextualSpacing/>
      </w:pPr>
      <w:proofErr w:type="gramStart"/>
      <w:r w:rsidRPr="00E6410E">
        <w:t>trench</w:t>
      </w:r>
      <w:proofErr w:type="gramEnd"/>
      <w:r w:rsidRPr="00E6410E">
        <w:t xml:space="preserve"> warfare</w:t>
      </w:r>
    </w:p>
    <w:p w:rsidR="00E6410E" w:rsidRPr="00E6410E" w:rsidRDefault="00E6410E" w:rsidP="007A0F32">
      <w:pPr>
        <w:contextualSpacing/>
      </w:pPr>
      <w:r>
        <w:t>no mans land</w:t>
      </w:r>
      <w:bookmarkStart w:id="0" w:name="_GoBack"/>
      <w:bookmarkEnd w:id="0"/>
    </w:p>
    <w:p w:rsidR="007A0F32" w:rsidRPr="00E6410E" w:rsidRDefault="007A0F32" w:rsidP="007A0F32">
      <w:pPr>
        <w:contextualSpacing/>
      </w:pPr>
      <w:proofErr w:type="gramStart"/>
      <w:r w:rsidRPr="00E6410E">
        <w:t>machine</w:t>
      </w:r>
      <w:proofErr w:type="gramEnd"/>
      <w:r w:rsidRPr="00E6410E">
        <w:t xml:space="preserve"> guns</w:t>
      </w:r>
    </w:p>
    <w:p w:rsidR="007A0F32" w:rsidRPr="00E6410E" w:rsidRDefault="007A0F32" w:rsidP="007A0F32">
      <w:pPr>
        <w:contextualSpacing/>
      </w:pPr>
      <w:r w:rsidRPr="00E6410E">
        <w:t>Hun</w:t>
      </w:r>
    </w:p>
    <w:p w:rsidR="007A0F32" w:rsidRPr="00E6410E" w:rsidRDefault="007A0F32" w:rsidP="007A0F32">
      <w:pPr>
        <w:contextualSpacing/>
      </w:pPr>
      <w:proofErr w:type="gramStart"/>
      <w:r w:rsidRPr="00E6410E">
        <w:t>poison</w:t>
      </w:r>
      <w:proofErr w:type="gramEnd"/>
      <w:r w:rsidRPr="00E6410E">
        <w:t xml:space="preserve"> gas</w:t>
      </w:r>
    </w:p>
    <w:p w:rsidR="007A0F32" w:rsidRPr="00E6410E" w:rsidRDefault="007A0F32" w:rsidP="007A0F32">
      <w:pPr>
        <w:contextualSpacing/>
      </w:pPr>
      <w:proofErr w:type="gramStart"/>
      <w:r w:rsidRPr="00E6410E">
        <w:t>tanks</w:t>
      </w:r>
      <w:proofErr w:type="gramEnd"/>
    </w:p>
    <w:p w:rsidR="007A0F32" w:rsidRPr="00E6410E" w:rsidRDefault="007A0F32" w:rsidP="007A0F32">
      <w:pPr>
        <w:contextualSpacing/>
      </w:pPr>
      <w:proofErr w:type="gramStart"/>
      <w:r w:rsidRPr="00E6410E">
        <w:t>convoys</w:t>
      </w:r>
      <w:proofErr w:type="gramEnd"/>
    </w:p>
    <w:p w:rsidR="007A0F32" w:rsidRPr="00E6410E" w:rsidRDefault="007A0F32" w:rsidP="007A0F32">
      <w:pPr>
        <w:contextualSpacing/>
      </w:pPr>
      <w:r w:rsidRPr="00E6410E">
        <w:t>Western Front</w:t>
      </w:r>
    </w:p>
    <w:p w:rsidR="007A0F32" w:rsidRPr="00E6410E" w:rsidRDefault="007A0F32" w:rsidP="007A0F32">
      <w:pPr>
        <w:contextualSpacing/>
      </w:pPr>
      <w:r w:rsidRPr="00E6410E">
        <w:t>Eastern Front</w:t>
      </w:r>
    </w:p>
    <w:p w:rsidR="007A0F32" w:rsidRPr="00E6410E" w:rsidRDefault="007A0F32" w:rsidP="007A0F32">
      <w:pPr>
        <w:contextualSpacing/>
      </w:pPr>
      <w:r w:rsidRPr="00E6410E">
        <w:t>A</w:t>
      </w:r>
      <w:r w:rsidR="00092467" w:rsidRPr="00E6410E">
        <w:t>rmistice D</w:t>
      </w:r>
      <w:r w:rsidRPr="00E6410E">
        <w:t>ay</w:t>
      </w:r>
    </w:p>
    <w:p w:rsidR="007A0F32" w:rsidRPr="00E6410E" w:rsidRDefault="007A0F32" w:rsidP="007A0F32">
      <w:pPr>
        <w:contextualSpacing/>
      </w:pPr>
    </w:p>
    <w:p w:rsidR="007A0F32" w:rsidRPr="00E6410E" w:rsidRDefault="007A0F32" w:rsidP="007A0F32">
      <w:pPr>
        <w:contextualSpacing/>
      </w:pPr>
      <w:r w:rsidRPr="00E6410E">
        <w:t>Franz Ferdinand</w:t>
      </w:r>
    </w:p>
    <w:p w:rsidR="007A0F32" w:rsidRPr="00E6410E" w:rsidRDefault="007A0F32" w:rsidP="007A0F32">
      <w:pPr>
        <w:contextualSpacing/>
      </w:pPr>
      <w:r w:rsidRPr="00E6410E">
        <w:t xml:space="preserve">Kaiser Wilhelm </w:t>
      </w:r>
    </w:p>
    <w:p w:rsidR="007A0F32" w:rsidRPr="00E6410E" w:rsidRDefault="007A0F32" w:rsidP="007A0F32">
      <w:pPr>
        <w:contextualSpacing/>
      </w:pPr>
      <w:r w:rsidRPr="00E6410E">
        <w:t>Woodrow Wilson</w:t>
      </w:r>
    </w:p>
    <w:p w:rsidR="00210F0B" w:rsidRPr="00E6410E" w:rsidRDefault="00210F0B"/>
    <w:sectPr w:rsidR="00210F0B" w:rsidRPr="00E6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32"/>
    <w:rsid w:val="00092467"/>
    <w:rsid w:val="001401C6"/>
    <w:rsid w:val="00210F0B"/>
    <w:rsid w:val="006004DD"/>
    <w:rsid w:val="007A0F32"/>
    <w:rsid w:val="00943F39"/>
    <w:rsid w:val="00E6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32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32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2015-01-29T13:51:00Z</dcterms:created>
  <dcterms:modified xsi:type="dcterms:W3CDTF">2015-01-29T13:55:00Z</dcterms:modified>
</cp:coreProperties>
</file>